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F219CB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F219C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 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</w:rPr>
        <w:t>в разделе «Оказание бесплатной юридической помощи 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F219CB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40" type="#_x0000_t67" style="position:absolute;left:0;text-align:left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39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помощи по существу поставленного </w:t>
                        </w:r>
                        <w:r w:rsidR="00F84468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в обращении вопроса</w:t>
                        </w: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9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31" type="#_x0000_t67" style="position:absolute;left:0;text-align:left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8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30" type="#_x0000_t67" style="position:absolute;left:0;text-align:left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27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34" type="#_x0000_t13" style="position:absolute;left:0;text-align:left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33" type="#_x0000_t13" style="position:absolute;left:0;text-align:left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32" type="#_x0000_t13" style="position:absolute;left:0;text-align:left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F219CB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4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8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7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6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сполнительные органы государственной власти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Свердловской области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 подведомственные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F219C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федеральные органы исполнительной власти и подведомственные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е) граждане, лишившиеся жилого помещения либо утратившие полностью или частично иное имущество либо документы в 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результате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F219C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46" type="#_x0000_t67" style="position:absolute;left:0;text-align:left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47" type="#_x0000_t67" style="position:absolute;left:0;text-align:left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45" type="#_x0000_t67" style="position:absolute;left:0;text-align:left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F219C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43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44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F219C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42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bookmarkStart w:id="0" w:name="_GoBack"/>
      <w:bookmarkEnd w:id="0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F219CB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48" type="#_x0000_t13" style="position:absolute;left:0;text-align:left;margin-left:294.75pt;margin-top:5.2pt;width:68.2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F219CB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49" type="#_x0000_t13" style="position:absolute;left:0;text-align:left;margin-left:291pt;margin-top:4.45pt;width:68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F219CB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50" type="#_x0000_t13" style="position:absolute;left:0;text-align:left;margin-left:294.75pt;margin-top:14.9pt;width:68.2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F219CB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51" type="#_x0000_t13" style="position:absolute;left:0;text-align:left;margin-left:291pt;margin-top:.3pt;width:68.25pt;height:2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</w:pic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F219CB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52" type="#_x0000_t13" style="position:absolute;left:0;text-align:left;margin-left:291pt;margin-top:10.45pt;width:68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F219CB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53" type="#_x0000_t13" style="position:absolute;left:0;text-align:left;margin-left:291pt;margin-top:12.3pt;width:68.25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F219CB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54" type="#_x0000_t55" style="position:absolute;left:0;text-align:left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101, тел. 8 (343) 365-39-66, понедельник,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F219CB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1" o:spid="_x0000_s1055" type="#_x0000_t55" style="position:absolute;left:0;text-align:left;margin-left:77.55pt;margin-top:.55pt;width:36.7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F219CB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56" type="#_x0000_t55" style="position:absolute;left:0;text-align:left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F219CB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57" type="#_x0000_t55" style="position:absolute;left:0;text-align:left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54-303а, тел.: 245-93-98,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F219CB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58" type="#_x0000_t55" style="position:absolute;left:0;text-align:left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iu-clinic@mail.ru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право, уголовное право, право социального обеспечения,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F219CB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59" type="#_x0000_t55" style="position:absolute;left:0;text-align:left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F219CB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C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60" type="#_x0000_t55" style="position:absolute;left:0;text-align:left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Толмачева, д. 7, тел.: 385-69-36,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жилищное право, семейное право, трудовое право, право социального обеспечения,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A76CF"/>
    <w:rsid w:val="005B3F45"/>
    <w:rsid w:val="005E27A0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219CB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84EE5-B6A0-49AA-ADC6-5823EDCE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3406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Васильева Ирина Александровна</cp:lastModifiedBy>
  <cp:revision>29</cp:revision>
  <cp:lastPrinted>2019-07-09T09:14:00Z</cp:lastPrinted>
  <dcterms:created xsi:type="dcterms:W3CDTF">2017-08-16T12:27:00Z</dcterms:created>
  <dcterms:modified xsi:type="dcterms:W3CDTF">2018-12-29T06:39:00Z</dcterms:modified>
</cp:coreProperties>
</file>