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51" w:firstLine="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Дорогие ребята!</w:t>
      </w:r>
    </w:p>
    <w:p w:rsidR="00000000" w:rsidDel="00000000" w:rsidP="00000000" w:rsidRDefault="00000000" w:rsidRPr="00000000" w14:paraId="00000002">
      <w:pPr>
        <w:ind w:left="-851"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Электричество прочно вошло в нашу жизнь и стало нам надежным помощником. Но нельзя забывать, что электрическая энергия таит в себе смертельную опасность.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Чтобы уберечь себя и других от несчастных случаев, надо хорошо запомнить следующее: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1" w:firstLine="0"/>
        <w:rPr/>
      </w:pPr>
      <w:r w:rsidDel="00000000" w:rsidR="00000000" w:rsidRPr="00000000">
        <w:rPr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-156209</wp:posOffset>
            </wp:positionH>
            <wp:positionV relativeFrom="margin">
              <wp:posOffset>1445260</wp:posOffset>
            </wp:positionV>
            <wp:extent cx="5734050" cy="715835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58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Помните! Если рядом с вами случилась беда – позвоните в экстренную службу по телефону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112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 или зовите взрослых!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Берегите свою жизнь и жизнь своих друзей!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70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